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SAGI BLUMENFELD</w:t>
      </w:r>
    </w:p>
    <w:p w:rsidR="00000000" w:rsidDel="00000000" w:rsidP="00000000" w:rsidRDefault="00000000" w:rsidRPr="00000000" w14:paraId="00000002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AI Marketing Operations Lead | Digital Transformation | Business Process Automation</w:t>
      </w:r>
    </w:p>
    <w:p w:rsidR="00000000" w:rsidDel="00000000" w:rsidP="00000000" w:rsidRDefault="00000000" w:rsidRPr="00000000" w14:paraId="00000003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Givatayim, Israel |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sagiblumenfeld.co.il</w:t>
        </w:r>
      </w:hyperlink>
      <w:r w:rsidDel="00000000" w:rsidR="00000000" w:rsidRPr="00000000">
        <w:rPr>
          <w:rtl w:val="0"/>
        </w:rPr>
        <w:t xml:space="preserve"> | 050-2888064 | sb@sagiblumenfeld.co.il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after="140" w:before="26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v406r89loee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16 years of evolution from marketing and content into AI, automation, and business operations. Started in PR and digital media, moved into platform-scale marketing at ZAP Price Comparison, then co-founded and operated a multi-brand healthcare group. Today builds AI-native systems that take a business need, break it down, map the customer journey or internal process, and ship a technology solution that creates efficiency, automation, and measurable business outcomes. Combines deep marketing intuition with hands-on technical execution: builds full-stack platforms solo, integrates LLMs into production workflows, and makes complex AI accessible to non-technical teams. Catalyst for digital transformation inside organizations - implementing AI and enabling people to use it.</w:t>
      </w:r>
      <w:r w:rsidDel="00000000" w:rsidR="00000000" w:rsidRPr="00000000">
        <w:rPr>
          <w:color w:val="ff000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after="140" w:before="26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h3vx18voz82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07">
      <w:pPr>
        <w:spacing w:after="120" w:before="12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SAGI.B – AI &amp; Marketing Operations Consultant</w:t>
      </w:r>
    </w:p>
    <w:p w:rsidR="00000000" w:rsidDel="00000000" w:rsidP="00000000" w:rsidRDefault="00000000" w:rsidRPr="00000000" w14:paraId="00000008">
      <w:pPr>
        <w:spacing w:after="120" w:before="12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2023 – Present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360" w:lineRule="auto"/>
        <w:ind w:left="720" w:hanging="360"/>
      </w:pPr>
      <w:r w:rsidDel="00000000" w:rsidR="00000000" w:rsidRPr="00000000">
        <w:rPr>
          <w:rtl w:val="0"/>
        </w:rPr>
        <w:t xml:space="preserve">Strategy and AI/marketing consultant for Israeli businesses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Advised and executed digital marketing projects, marketing automation, and AI-driven systems for Israeli businesses, delivering end-to-end customer journey design from strategy through technical execution.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Build full-stack systems solo using AI: websites, CRM systems, marketing automation, customer lifecycle journeys, lead generation funnels, and AI agents tailored to client needs. Daily work with Claude, GPT, Gemini, Cursor, Lovable, Bolt, Base44 - quick to adopt new tools as they emerge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Manage the full customer lifecycle end-to-end - from lead capture and conversion through retention and expansion. Building the landing pages, nurture flows, CRM systems, and loyalty programs that drive each stage.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Build audience-growth engines for clients: lead-magnet guides that convert visitors into email lists, WhatsApp and Facebook groups - growing client audiences from zero to thousands - plus the ongoing content that keeps those audiences engaged and converting.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Created viral organic content for clients (videos reaching tens of thousands of views), lowering their paid acquisition costs.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Managed external vendors on behalf of the client - designers, developers, and content creators - aligning them around scope, timeline, and deliverables.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36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Deliver AI workshops and live sessions for private and corporate audiences, and build free interactive courses teaching non-technical business owners to build their own AI agents, making AI and automation accessible to people without a technical background.</w:t>
      </w:r>
    </w:p>
    <w:p w:rsidR="00000000" w:rsidDel="00000000" w:rsidP="00000000" w:rsidRDefault="00000000" w:rsidRPr="00000000" w14:paraId="00000011">
      <w:pPr>
        <w:spacing w:after="120" w:before="120" w:lineRule="auto"/>
        <w:rPr>
          <w:b w:val="1"/>
          <w:bCs w:val="1"/>
        </w:rPr>
      </w:pPr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Refui.com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(Healthcare and Medical Brands Group) – Director of Marketing &amp; Business Development, Co-Founder</w:t>
      </w:r>
    </w:p>
    <w:p w:rsidR="00000000" w:rsidDel="00000000" w:rsidP="00000000" w:rsidRDefault="00000000" w:rsidRPr="00000000" w14:paraId="00000012">
      <w:pPr>
        <w:spacing w:after="120" w:before="12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2018 – 2024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360" w:lineRule="auto"/>
        <w:ind w:left="720" w:hanging="360"/>
      </w:pPr>
      <w:r w:rsidDel="00000000" w:rsidR="00000000" w:rsidRPr="00000000">
        <w:rPr>
          <w:rtl w:val="0"/>
        </w:rPr>
        <w:t xml:space="preserve">Brand portfolio:</w:t>
      </w:r>
      <w:hyperlink r:id="rId9">
        <w:r w:rsidDel="00000000" w:rsidR="00000000" w:rsidRPr="00000000">
          <w:rPr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Refui.com</w:t>
        </w:r>
      </w:hyperlink>
      <w:r w:rsidDel="00000000" w:rsidR="00000000" w:rsidRPr="00000000">
        <w:rPr>
          <w:rtl w:val="0"/>
        </w:rPr>
        <w:t xml:space="preserve">,</w:t>
      </w:r>
      <w:hyperlink r:id="rId11">
        <w:r w:rsidDel="00000000" w:rsidR="00000000" w:rsidRPr="00000000">
          <w:rPr>
            <w:rtl w:val="0"/>
          </w:rPr>
          <w:t xml:space="preserve"> </w:t>
        </w:r>
      </w:hyperlink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Rafena.com</w:t>
        </w:r>
      </w:hyperlink>
      <w:r w:rsidDel="00000000" w:rsidR="00000000" w:rsidRPr="00000000">
        <w:rPr>
          <w:rtl w:val="0"/>
        </w:rPr>
        <w:t xml:space="preserve">, Nature-Pharm,</w:t>
      </w:r>
      <w:hyperlink r:id="rId13">
        <w:r w:rsidDel="00000000" w:rsidR="00000000" w:rsidRPr="00000000">
          <w:rPr>
            <w:rtl w:val="0"/>
          </w:rPr>
          <w:t xml:space="preserve"> </w:t>
        </w:r>
      </w:hyperlink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Matanshamir.co.il</w:t>
        </w:r>
      </w:hyperlink>
      <w:r w:rsidDel="00000000" w:rsidR="00000000" w:rsidRPr="00000000">
        <w:rPr>
          <w:rtl w:val="0"/>
        </w:rPr>
        <w:t xml:space="preserve">,</w:t>
      </w:r>
      <w:hyperlink r:id="rId15">
        <w:r w:rsidDel="00000000" w:rsidR="00000000" w:rsidRPr="00000000">
          <w:rPr>
            <w:rtl w:val="0"/>
          </w:rPr>
          <w:t xml:space="preserve"> </w:t>
        </w:r>
      </w:hyperlink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canna-me.com,</w:t>
        </w:r>
      </w:hyperlink>
      <w:r w:rsidDel="00000000" w:rsidR="00000000" w:rsidRPr="00000000">
        <w:rPr>
          <w:rtl w:val="0"/>
        </w:rPr>
        <w:t xml:space="preserve"> and others.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Built end-to-end automated customer journeys across a multi-brand e-commerce network: branding, UX/UI, custom rating and review systems, integrated digital sales platforms, and CRM with optimized purchase, delivery, and nurture funnels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Designed and ran cross-brand expansion playbooks: launched new product verticals to the existing customer base, executed cross-sell campaigns across the brand portfolio (Refui, Rafena, Nature-Pharm), and grew average order value through value-add propositions timed to customer journey moments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Implemented marketing automation and CRM-driven retention systems. Launched a loyalty program reaching 90% of regular customers and an affiliate program with partners and influencers. Built a lifecycle community driving ongoing engagement and recurring purchases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36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Led B2B marketing to veterinarians and healthcare providers, professional conferences, and webinars. Led a team of employees and managed cross-disciplinary vendors. Raised 3M NIS across investment rounds; managed annual budgets and full P&amp;L; drove the business to 600K NIS turnover within year one</w:t>
      </w:r>
    </w:p>
    <w:p w:rsidR="00000000" w:rsidDel="00000000" w:rsidP="00000000" w:rsidRDefault="00000000" w:rsidRPr="00000000" w14:paraId="00000018">
      <w:pPr>
        <w:spacing w:after="120" w:before="12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ZAP Price Comparison (ZAP Group) – Social Brand Manager and Marketing PM</w:t>
      </w:r>
    </w:p>
    <w:p w:rsidR="00000000" w:rsidDel="00000000" w:rsidP="00000000" w:rsidRDefault="00000000" w:rsidRPr="00000000" w14:paraId="00000019">
      <w:pPr>
        <w:spacing w:after="120" w:before="12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2015 – 2018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360" w:lineRule="auto"/>
        <w:ind w:left="720" w:hanging="360"/>
      </w:pPr>
      <w:r w:rsidDel="00000000" w:rsidR="00000000" w:rsidRPr="00000000">
        <w:rPr>
          <w:rtl w:val="0"/>
        </w:rPr>
        <w:t xml:space="preserve">Israel’s largest price-comparison platform. I joined from Harel-Moradi, where I had managed the ZAP account on the agency side.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Led all social brand activity across ZAP’s portfolio.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Promoted to build a new acute role: Commercial Control to prevent advertising deception and consumer misdirection. Designed the end-to-end operational process and rules framework.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Coordinated a multi-stakeholder project across every major Israeli importer, internal commercial and product teams, in-house legal, R&amp;D, and the Consumer Protection Authority.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36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Launched ZAP Market and managed campaigns across PPC, content, social, and SEO.</w:t>
      </w:r>
    </w:p>
    <w:p w:rsidR="00000000" w:rsidDel="00000000" w:rsidP="00000000" w:rsidRDefault="00000000" w:rsidRPr="00000000" w14:paraId="0000001F">
      <w:pPr>
        <w:spacing w:after="120" w:before="12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Harel-Moradi – Digital Marketing Team Lead – [Location]</w:t>
      </w:r>
    </w:p>
    <w:p w:rsidR="00000000" w:rsidDel="00000000" w:rsidP="00000000" w:rsidRDefault="00000000" w:rsidRPr="00000000" w14:paraId="00000020">
      <w:pPr>
        <w:spacing w:after="120" w:before="12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2011 – 2015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360" w:lineRule="auto"/>
        <w:ind w:left="720" w:hanging="360"/>
      </w:pPr>
      <w:r w:rsidDel="00000000" w:rsidR="00000000" w:rsidRPr="00000000">
        <w:rPr>
          <w:rtl w:val="0"/>
        </w:rPr>
        <w:t xml:space="preserve">Managed the agency’s largest and most strategic client portfolio (ZAP Group, 800K NIS monthly budget).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36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Managed a team of three direct reports and built full marketing plans including: advertising, social media, PR, and events for strategic clients.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AI TOOLS &amp; STACK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Anthropic Claude, OpenAI GPT, Google Gemini, Perplexity, Cursor, Lovable, Bolt, Base44, v0, Replit, Vercel, Supabase, Cloudflare, Make, Zapier, n8n, payment gateway integrations.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after="140" w:before="260" w:lineRule="auto"/>
        <w:rPr/>
      </w:pPr>
      <w:bookmarkStart w:colFirst="0" w:colLast="0" w:name="_jdohn94u8ss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• Data Analytics (SQL, BI, Web Analytics) •  Digital Transformation • Marketing Automation  </w:t>
        <w:br w:type="textWrapping"/>
        <w:t xml:space="preserve">•  AI Tools &amp; Integration • Product Building  •  Customer Journey Design  </w:t>
        <w:br w:type="textWrapping"/>
        <w:t xml:space="preserve">•  Retention &amp; Expansion  •  CRM Implementation  •  Business Process Automation  </w:t>
        <w:br w:type="textWrapping"/>
        <w:t xml:space="preserve">•  Operations Strategy  •  Project Management  •  Stakeholder Management  </w:t>
        <w:br w:type="textWrapping"/>
        <w:t xml:space="preserve">•  Cross-Functional Leadership  •  Full-Funnel Growth  •  E-commerce  </w:t>
      </w:r>
    </w:p>
    <w:p w:rsidR="00000000" w:rsidDel="00000000" w:rsidP="00000000" w:rsidRDefault="00000000" w:rsidRPr="00000000" w14:paraId="00000027">
      <w:pPr>
        <w:spacing w:after="120" w:before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Selected Work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8">
      <w:pPr>
        <w:spacing w:after="120" w:before="120" w:lineRule="auto"/>
        <w:rPr>
          <w:color w:val="1155cc"/>
          <w:u w:val="single"/>
        </w:rPr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sallypages.com</w:t>
        </w:r>
      </w:hyperlink>
      <w:r w:rsidDel="00000000" w:rsidR="00000000" w:rsidRPr="00000000">
        <w:rPr>
          <w:rtl w:val="0"/>
        </w:rPr>
        <w:t xml:space="preserve">  • 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novi.org.il</w:t>
        </w:r>
      </w:hyperlink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Languages: Hebrew (Native), English (Professional, written and verbal).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after="140" w:before="26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8svwr9ipweh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2B">
      <w:pPr>
        <w:spacing w:after="120" w:before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New Media College</w:t>
      </w:r>
      <w:r w:rsidDel="00000000" w:rsidR="00000000" w:rsidRPr="00000000">
        <w:rPr>
          <w:rtl w:val="0"/>
        </w:rPr>
        <w:t xml:space="preserve">: Marketing Data Analyst Course (SQL, Self-Service BI, Data Visualization, Web Analytics)</w:t>
      </w:r>
    </w:p>
    <w:p w:rsidR="00000000" w:rsidDel="00000000" w:rsidP="00000000" w:rsidRDefault="00000000" w:rsidRPr="00000000" w14:paraId="0000002C">
      <w:pPr>
        <w:spacing w:after="120" w:before="12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2017 – 2018</w:t>
      </w:r>
    </w:p>
    <w:p w:rsidR="00000000" w:rsidDel="00000000" w:rsidP="00000000" w:rsidRDefault="00000000" w:rsidRPr="00000000" w14:paraId="0000002D">
      <w:pPr>
        <w:spacing w:after="120" w:before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New-Media College</w:t>
      </w:r>
      <w:r w:rsidDel="00000000" w:rsidR="00000000" w:rsidRPr="00000000">
        <w:rPr>
          <w:rtl w:val="0"/>
        </w:rPr>
        <w:t xml:space="preserve">: SEO/SEM, Social Media Marketing, Advertising, and Marketing Communications</w:t>
      </w:r>
    </w:p>
    <w:p w:rsidR="00000000" w:rsidDel="00000000" w:rsidP="00000000" w:rsidRDefault="00000000" w:rsidRPr="00000000" w14:paraId="0000002E">
      <w:pPr>
        <w:spacing w:after="120" w:before="12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2011 – 2013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rafena.com" TargetMode="External"/><Relationship Id="rId10" Type="http://schemas.openxmlformats.org/officeDocument/2006/relationships/hyperlink" Target="http://refui.com" TargetMode="External"/><Relationship Id="rId13" Type="http://schemas.openxmlformats.org/officeDocument/2006/relationships/hyperlink" Target="http://matanshamir.co.il" TargetMode="External"/><Relationship Id="rId12" Type="http://schemas.openxmlformats.org/officeDocument/2006/relationships/hyperlink" Target="http://rafena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refui.com" TargetMode="External"/><Relationship Id="rId15" Type="http://schemas.openxmlformats.org/officeDocument/2006/relationships/hyperlink" Target="http://canna-me.com" TargetMode="External"/><Relationship Id="rId14" Type="http://schemas.openxmlformats.org/officeDocument/2006/relationships/hyperlink" Target="http://matanshamir.co.il" TargetMode="External"/><Relationship Id="rId17" Type="http://schemas.openxmlformats.org/officeDocument/2006/relationships/hyperlink" Target="http://sallypages.com" TargetMode="External"/><Relationship Id="rId16" Type="http://schemas.openxmlformats.org/officeDocument/2006/relationships/hyperlink" Target="http://canna-me.com" TargetMode="External"/><Relationship Id="rId5" Type="http://schemas.openxmlformats.org/officeDocument/2006/relationships/styles" Target="styles.xml"/><Relationship Id="rId6" Type="http://schemas.openxmlformats.org/officeDocument/2006/relationships/hyperlink" Target="http://sagiblumenfeld.co.il" TargetMode="External"/><Relationship Id="rId18" Type="http://schemas.openxmlformats.org/officeDocument/2006/relationships/hyperlink" Target="http://novi.org.il" TargetMode="External"/><Relationship Id="rId7" Type="http://schemas.openxmlformats.org/officeDocument/2006/relationships/hyperlink" Target="http://sagiblumenfeld.co.il" TargetMode="External"/><Relationship Id="rId8" Type="http://schemas.openxmlformats.org/officeDocument/2006/relationships/hyperlink" Target="http://refu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